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C7C19" wp14:editId="6E416F7F">
                  <wp:extent cx="1439933" cy="1080000"/>
                  <wp:effectExtent l="0" t="0" r="825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CA7711" w:rsidRPr="0067692A" w:rsidRDefault="00CA7711" w:rsidP="0067692A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день, уважаемые коллеги!</w:t>
            </w:r>
          </w:p>
          <w:p w:rsidR="006634F8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proofErr w:type="gramStart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proofErr w:type="gramEnd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br/>
              <w:t>Что такое</w:t>
            </w:r>
            <w:r w:rsidRPr="006769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педагогическая навигация?</w:t>
            </w:r>
            <w:r w:rsidRPr="006769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Профессиональный рост учителя.</w:t>
            </w: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674D4" wp14:editId="39CCC3C1">
                  <wp:extent cx="1439933" cy="1080000"/>
                  <wp:effectExtent l="0" t="0" r="825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CA7711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путей профессионального самосовершенствования педагогов для повышения эффективности </w:t>
            </w:r>
            <w:proofErr w:type="spellStart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учительского роста </w:t>
            </w:r>
          </w:p>
          <w:p w:rsidR="006634F8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 xml:space="preserve"> и достижения более высоких результатов.</w:t>
            </w:r>
            <w:bookmarkStart w:id="0" w:name="_GoBack"/>
            <w:bookmarkEnd w:id="0"/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E9BAD" wp14:editId="37273083">
                  <wp:extent cx="1439933" cy="1080000"/>
                  <wp:effectExtent l="0" t="0" r="825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634F8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О глобальных реформах в системе образования РФ сейчас говорят повсюду. Они затрагивают все направления, от дошкольных образовательных организаций и начальной школы до высших учебных заведений. Перестройка системы коснулась не только учебных программ, форм и методов преподавания, но и повышения уровня квалификации самих педагогов, от которой зависит и качество образования. В КГО практически все школы попали в рейтинг с низкими результатами. Качество напрямую зависит от кадров. Кадры решают все!</w:t>
            </w:r>
          </w:p>
          <w:p w:rsidR="00CA7711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CE462" wp14:editId="535278CA">
                  <wp:extent cx="1439933" cy="1080000"/>
                  <wp:effectExtent l="0" t="0" r="825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634F8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Основная проблема педагогических кадров сегодня заключается в том, что многим педагогам старшего поколения, получившим профессиональное образование в советской школе, приходится учиться практически заново, осваивая современные технологии обучения. В то же время молодые учителя испытывают определенные неудобства из-за нехватки практического опыта.</w:t>
            </w:r>
          </w:p>
          <w:p w:rsidR="00CA7711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отим мы этого или нет, перемены неотвратимы. Они уже наступили.</w:t>
            </w:r>
          </w:p>
          <w:p w:rsidR="00CA7711" w:rsidRPr="0067692A" w:rsidRDefault="00CA7711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более конструктивной и профессиональной представляется позиция тех коллег, кто готов идти навстречу переменам, осознавая при этом, каким тернистым будет путь…»</w:t>
            </w:r>
          </w:p>
        </w:tc>
      </w:tr>
      <w:tr w:rsidR="0067692A" w:rsidRPr="0067692A" w:rsidTr="006634F8">
        <w:tc>
          <w:tcPr>
            <w:tcW w:w="2660" w:type="dxa"/>
          </w:tcPr>
          <w:p w:rsidR="0067692A" w:rsidRPr="0067692A" w:rsidRDefault="0067692A" w:rsidP="0067692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0BA85" wp14:editId="373051B0">
                  <wp:extent cx="1439933" cy="1080000"/>
                  <wp:effectExtent l="0" t="0" r="825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Чтобы максимально эффективно решить эту проблему была создана система роста профессионального уровня педагогов, которая до 2020 года будет постепенно внедряться на всей территории РФ.</w:t>
            </w:r>
          </w:p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ЧТО ТАКОЕ НАЦИОНАЛЬНАЯ СИСТЕМА УЧИТЕЛЬСКОГО РОСТА?</w:t>
            </w:r>
          </w:p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НАЦИОНАЛЬНАЯ СИСТЕМА УЧИТЕЛЬСКОГО РОСТА – это государственная гарантия развития и поддержки учителя.</w:t>
            </w:r>
          </w:p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НСУР выступает главным интегратором педагогической жизни страны, обуславливающим укрепление единого образовательного пространства.</w:t>
            </w:r>
          </w:p>
          <w:p w:rsidR="0067692A" w:rsidRPr="0067692A" w:rsidRDefault="0067692A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AB0D1" wp14:editId="3C1E20A3">
                  <wp:extent cx="1439933" cy="1080000"/>
                  <wp:effectExtent l="0" t="0" r="825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CA7711" w:rsidRPr="0067692A" w:rsidRDefault="00CA7711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11" w:rsidRPr="0067692A" w:rsidRDefault="00CA7711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Надо отметить, что идея внедрения НСУР – задача, поставленная президентом В.В. Путиным перед профильным министерством еще в конце 2015 года, что подчеркивает ее особую значимость на самом высоком государственном уровне. Разработка системы находится под контролем президента РФ, так как повышение уровня образования и качества оказания услуг в этой сфере – стратегия развития государства.</w:t>
            </w:r>
          </w:p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6D777" wp14:editId="4F14F0A8">
                  <wp:extent cx="1439933" cy="1080000"/>
                  <wp:effectExtent l="0" t="0" r="825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Особенностью новой системы являются следующие составляющие:</w:t>
            </w:r>
          </w:p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Аттестация, действовавшая ранее, позволяла лишь выявить уровень соответствия квалификации. Новый же метод позволит учителю любого уровня продемонстрировать свои знания и опыт. </w:t>
            </w:r>
            <w:proofErr w:type="gramStart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То есть, если специалист чувствует в себе силы и стремится к профессиональному и карьерному росту, то он может занять более высокую ступень вне зависимости от стажа работы;</w:t>
            </w:r>
            <w:proofErr w:type="gramEnd"/>
          </w:p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Второй, не менее значимый критерий – внедрение нормативно-правовой базы в систему учительского роста, что даст возможность упорядочить критерии оценки профессионализма, привести их к общему знаменателю;</w:t>
            </w:r>
          </w:p>
          <w:p w:rsidR="006634F8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Наконец, третий важный момент – система учительского роста предусматривает использование различных методов стимулирования педагогов к повышению уровня квалификации.</w:t>
            </w: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61439B" wp14:editId="3B6B84B3">
                  <wp:extent cx="1439933" cy="1080000"/>
                  <wp:effectExtent l="0" t="0" r="825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7692A" w:rsidRPr="0067692A" w:rsidRDefault="0067692A" w:rsidP="00676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С помощью новой системы можно будет не просто констатировать профессиональную подготовленность учителя. Благодаря специальным методическим разработкам, в ходе подтверждения своей квалификации преподаватели смогут осваивать новые методы воспитания и социализации учеников.</w:t>
            </w:r>
          </w:p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E9661" wp14:editId="5E6BC86D">
                  <wp:extent cx="1439933" cy="1080000"/>
                  <wp:effectExtent l="0" t="0" r="825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634F8" w:rsidRPr="0067692A" w:rsidRDefault="0067692A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Проект НСУР на основе уровневого подхода к квалификации педагога и требований профессионального стандарта предполагает 2 модели карьерного роста учителя: горизонтальную и вертикальную.</w:t>
            </w: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4D87C" wp14:editId="3721F38D">
                  <wp:extent cx="1439933" cy="1080000"/>
                  <wp:effectExtent l="0" t="0" r="825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В рамках горизонтальной карьеры не предполагается занятие учителем новых должностей, а происходит последовательный рост его квалификации (при сохранении должности учителя), выполнение одной и той же трудовой функции, но с усложняющимся составом трудовых действий, позволяющих обеспечить более высокий уровень обучения, воспитания и развития обучающихся, в том числе с особыми образовательными потребностями, то есть  учитель  проходит аттестацию на присвоение категорий  примерно также</w:t>
            </w:r>
            <w:proofErr w:type="gramEnd"/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, как и сейчас, но по другой схеме, наиболее приближенной к практической деятельности учителя.</w:t>
            </w: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92E48" wp14:editId="25C153A1">
                  <wp:extent cx="1439933" cy="1080000"/>
                  <wp:effectExtent l="0" t="0" r="825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Вертикальная карьера педагога связана с освоением необходимых уровней квалификации для выполнения дополнительных обобщенных трудовых функций</w:t>
            </w:r>
            <w:r w:rsidR="00CA7711" w:rsidRPr="00676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 xml:space="preserve"> Вертикальная карьера учительского роста предполагает возможность занятия учителем, демонстрирующим необходимый уровень квалификации, новых должностей – старшего учителя-методиста  и ведущего учителя-администратора.</w:t>
            </w:r>
          </w:p>
        </w:tc>
      </w:tr>
      <w:tr w:rsidR="006634F8" w:rsidRPr="0067692A" w:rsidTr="006634F8">
        <w:tc>
          <w:tcPr>
            <w:tcW w:w="2660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76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2084E" wp14:editId="3CF55062">
                  <wp:extent cx="1439933" cy="1080000"/>
                  <wp:effectExtent l="0" t="0" r="825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3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</w:tcPr>
          <w:p w:rsidR="006634F8" w:rsidRPr="0067692A" w:rsidRDefault="006634F8" w:rsidP="006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2A">
              <w:rPr>
                <w:rFonts w:ascii="Times New Roman" w:hAnsi="Times New Roman" w:cs="Times New Roman"/>
                <w:sz w:val="24"/>
                <w:szCs w:val="24"/>
              </w:rPr>
              <w:t>Важно добиться того, чтобы и учитель, и студент, и абитуриент понимали, какое будущее их ждет, каковы перспективы их профессионального роста, и что их будущее зависит от того, насколько добросовестно они относятся к своей работе.</w:t>
            </w:r>
          </w:p>
        </w:tc>
      </w:tr>
    </w:tbl>
    <w:p w:rsidR="00716CBB" w:rsidRDefault="00716CBB"/>
    <w:sectPr w:rsidR="00716CBB" w:rsidSect="006634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B6A"/>
    <w:rsid w:val="002E4B6A"/>
    <w:rsid w:val="006634F8"/>
    <w:rsid w:val="0067692A"/>
    <w:rsid w:val="00716CBB"/>
    <w:rsid w:val="00CA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5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2</cp:revision>
  <cp:lastPrinted>2021-01-26T18:07:00Z</cp:lastPrinted>
  <dcterms:created xsi:type="dcterms:W3CDTF">2021-01-26T17:38:00Z</dcterms:created>
  <dcterms:modified xsi:type="dcterms:W3CDTF">2021-01-26T18:08:00Z</dcterms:modified>
</cp:coreProperties>
</file>